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Helvetica" w:hAnsi="Helvetica" w:eastAsia="Helvetica" w:cs="Helvetica"/>
          <w:i w:val="0"/>
          <w:caps w:val="0"/>
          <w:color w:val="333333"/>
          <w:spacing w:val="0"/>
          <w:sz w:val="24"/>
          <w:szCs w:val="24"/>
        </w:rPr>
      </w:pPr>
      <w:r>
        <w:rPr>
          <w:rFonts w:hint="eastAsia" w:ascii="Helvetica" w:hAnsi="Helvetica" w:cs="Helvetica"/>
          <w:i w:val="0"/>
          <w:caps w:val="0"/>
          <w:color w:val="333333"/>
          <w:spacing w:val="0"/>
          <w:sz w:val="24"/>
          <w:szCs w:val="24"/>
          <w:shd w:val="clear" w:fill="FFFFFF"/>
          <w:lang w:eastAsia="zh-CN"/>
        </w:rPr>
        <w:t>国融医养</w:t>
      </w:r>
      <w:r>
        <w:rPr>
          <w:rFonts w:hint="default" w:ascii="Helvetica" w:hAnsi="Helvetica" w:eastAsia="Helvetica" w:cs="Helvetica"/>
          <w:i w:val="0"/>
          <w:caps w:val="0"/>
          <w:color w:val="333333"/>
          <w:spacing w:val="0"/>
          <w:sz w:val="24"/>
          <w:szCs w:val="24"/>
          <w:shd w:val="clear" w:fill="FFFFFF"/>
        </w:rPr>
        <w:t>开放平台泄露他人信息细则</w:t>
      </w:r>
    </w:p>
    <w:p>
      <w:pPr>
        <w:rPr>
          <w:rFonts w:hint="eastAsia"/>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ascii="等线" w:hAnsi="等线" w:eastAsia="等线" w:cs="等线"/>
          <w:i w:val="0"/>
          <w:caps w:val="0"/>
          <w:color w:val="000000"/>
          <w:spacing w:val="0"/>
          <w:sz w:val="21"/>
          <w:szCs w:val="21"/>
        </w:rPr>
      </w:pPr>
      <w:r>
        <w:rPr>
          <w:rFonts w:ascii="sans-serif" w:hAnsi="sans-serif" w:eastAsia="sans-serif" w:cs="sans-serif"/>
          <w:i w:val="0"/>
          <w:caps w:val="0"/>
          <w:color w:val="000000"/>
          <w:spacing w:val="0"/>
          <w:sz w:val="20"/>
          <w:szCs w:val="20"/>
          <w:shd w:val="clear" w:fill="FFFFFF"/>
        </w:rPr>
        <w:t>【违规情形】</w:t>
      </w:r>
      <w:r>
        <w:rPr>
          <w:rFonts w:hint="default" w:ascii="sans-serif" w:hAnsi="sans-serif" w:eastAsia="sans-serif" w:cs="sans-serif"/>
          <w:i w:val="0"/>
          <w:caps w:val="0"/>
          <w:color w:val="000000"/>
          <w:spacing w:val="0"/>
          <w:sz w:val="20"/>
          <w:szCs w:val="20"/>
          <w:shd w:val="clear" w:fill="FFFFFF"/>
        </w:rPr>
        <w:t>指商家未经允许发布、泄露、散布，传输他人个人信息，涉嫌侵犯他人隐私权或人身权的行为。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【处理措施】</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有权视违规程度采取包括但不限于扣分，店铺商品搜索降权等处理措施，违规程度特别严重的，扣100分并执行店铺清退。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【具体处理措施】违规程度轻微的，扣25分，店铺商品搜索降权50%（3日）；违规程度严重的，扣50分，店铺商品搜索降权50%（14日）；违规程度特别严重的，扣100分并执行店铺清退。同时，</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有权视违规程度，对关联店铺采取一项或多项的管控措施。具体管控措施详见</w:t>
      </w:r>
      <w:r>
        <w:rPr>
          <w:rFonts w:hint="default" w:ascii="等线" w:hAnsi="等线" w:eastAsia="等线" w:cs="等线"/>
          <w:i w:val="0"/>
          <w:caps w:val="0"/>
          <w:color w:val="2100FF"/>
          <w:spacing w:val="0"/>
          <w:sz w:val="21"/>
          <w:szCs w:val="21"/>
          <w:u w:val="single"/>
          <w:shd w:val="clear" w:fill="FFFFFF"/>
        </w:rPr>
        <w:fldChar w:fldCharType="begin"/>
      </w:r>
      <w:r>
        <w:rPr>
          <w:rFonts w:hint="default" w:ascii="等线" w:hAnsi="等线" w:eastAsia="等线" w:cs="等线"/>
          <w:i w:val="0"/>
          <w:caps w:val="0"/>
          <w:color w:val="2100FF"/>
          <w:spacing w:val="0"/>
          <w:sz w:val="21"/>
          <w:szCs w:val="21"/>
          <w:u w:val="single"/>
          <w:shd w:val="clear" w:fill="FFFFFF"/>
        </w:rPr>
        <w:instrText xml:space="preserve"> HYPERLINK "https://rule.jd.com/rule/ruleDetail.action?ruleId=4680&amp;type=0&amp;btype=1" </w:instrText>
      </w:r>
      <w:r>
        <w:rPr>
          <w:rFonts w:hint="default" w:ascii="等线" w:hAnsi="等线" w:eastAsia="等线" w:cs="等线"/>
          <w:i w:val="0"/>
          <w:caps w:val="0"/>
          <w:color w:val="2100FF"/>
          <w:spacing w:val="0"/>
          <w:sz w:val="21"/>
          <w:szCs w:val="21"/>
          <w:u w:val="single"/>
          <w:shd w:val="clear" w:fill="FFFFFF"/>
        </w:rPr>
        <w:fldChar w:fldCharType="separate"/>
      </w:r>
      <w:r>
        <w:rPr>
          <w:rStyle w:val="9"/>
          <w:rFonts w:hint="default" w:ascii="sans-serif" w:hAnsi="sans-serif" w:eastAsia="sans-serif" w:cs="sans-serif"/>
          <w:i w:val="0"/>
          <w:caps w:val="0"/>
          <w:color w:val="2100FF"/>
          <w:spacing w:val="0"/>
          <w:sz w:val="20"/>
          <w:szCs w:val="20"/>
          <w:u w:val="single"/>
          <w:shd w:val="clear" w:fill="FFFFFF"/>
        </w:rPr>
        <w:t>《</w:t>
      </w:r>
      <w:r>
        <w:rPr>
          <w:rStyle w:val="9"/>
          <w:rFonts w:hint="eastAsia" w:ascii="sans-serif" w:hAnsi="sans-serif" w:eastAsia="宋体" w:cs="sans-serif"/>
          <w:i w:val="0"/>
          <w:caps w:val="0"/>
          <w:color w:val="2100FF"/>
          <w:spacing w:val="0"/>
          <w:sz w:val="20"/>
          <w:szCs w:val="20"/>
          <w:u w:val="single"/>
          <w:shd w:val="clear" w:fill="FFFFFF"/>
          <w:lang w:eastAsia="zh-CN"/>
        </w:rPr>
        <w:t>国融医养</w:t>
      </w:r>
      <w:r>
        <w:rPr>
          <w:rStyle w:val="9"/>
          <w:rFonts w:hint="default" w:ascii="sans-serif" w:hAnsi="sans-serif" w:eastAsia="sans-serif" w:cs="sans-serif"/>
          <w:i w:val="0"/>
          <w:caps w:val="0"/>
          <w:color w:val="2100FF"/>
          <w:spacing w:val="0"/>
          <w:sz w:val="20"/>
          <w:szCs w:val="20"/>
          <w:u w:val="single"/>
          <w:shd w:val="clear" w:fill="FFFFFF"/>
        </w:rPr>
        <w:t>开放平台关联店铺管理规则》</w:t>
      </w:r>
      <w:r>
        <w:rPr>
          <w:rFonts w:hint="default" w:ascii="等线" w:hAnsi="等线" w:eastAsia="等线" w:cs="等线"/>
          <w:i w:val="0"/>
          <w:caps w:val="0"/>
          <w:color w:val="2100FF"/>
          <w:spacing w:val="0"/>
          <w:sz w:val="21"/>
          <w:szCs w:val="21"/>
          <w:u w:val="single"/>
          <w:shd w:val="clear" w:fill="FFFFFF"/>
        </w:rPr>
        <w:fldChar w:fldCharType="end"/>
      </w:r>
      <w:r>
        <w:rPr>
          <w:rFonts w:hint="default" w:ascii="sans-serif" w:hAnsi="sans-serif" w:eastAsia="sans-serif" w:cs="sans-serif"/>
          <w:i w:val="0"/>
          <w:caps w:val="0"/>
          <w:color w:val="000000"/>
          <w:spacing w:val="0"/>
          <w:sz w:val="20"/>
          <w:szCs w:val="2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点击查看</w:t>
      </w:r>
      <w:r>
        <w:rPr>
          <w:rFonts w:hint="default" w:ascii="等线" w:hAnsi="等线" w:eastAsia="等线" w:cs="等线"/>
          <w:i w:val="0"/>
          <w:caps w:val="0"/>
          <w:color w:val="0000FF"/>
          <w:spacing w:val="0"/>
          <w:sz w:val="21"/>
          <w:szCs w:val="21"/>
          <w:u w:val="single"/>
          <w:shd w:val="clear" w:fill="FFFFFF"/>
        </w:rPr>
        <w:fldChar w:fldCharType="begin"/>
      </w:r>
      <w:r>
        <w:rPr>
          <w:rFonts w:hint="default" w:ascii="等线" w:hAnsi="等线" w:eastAsia="等线" w:cs="等线"/>
          <w:i w:val="0"/>
          <w:caps w:val="0"/>
          <w:color w:val="0000FF"/>
          <w:spacing w:val="0"/>
          <w:sz w:val="21"/>
          <w:szCs w:val="21"/>
          <w:u w:val="single"/>
          <w:shd w:val="clear" w:fill="FFFFFF"/>
        </w:rPr>
        <w:instrText xml:space="preserve"> HYPERLINK "https://rule.jd.com/rule/ruleDetail.action?ruleId=2754&amp;btype=1" </w:instrText>
      </w:r>
      <w:r>
        <w:rPr>
          <w:rFonts w:hint="default" w:ascii="等线" w:hAnsi="等线" w:eastAsia="等线" w:cs="等线"/>
          <w:i w:val="0"/>
          <w:caps w:val="0"/>
          <w:color w:val="0000FF"/>
          <w:spacing w:val="0"/>
          <w:sz w:val="21"/>
          <w:szCs w:val="21"/>
          <w:u w:val="single"/>
          <w:shd w:val="clear" w:fill="FFFFFF"/>
        </w:rPr>
        <w:fldChar w:fldCharType="separate"/>
      </w:r>
      <w:r>
        <w:rPr>
          <w:rStyle w:val="9"/>
          <w:rFonts w:hint="default" w:ascii="sans-serif" w:hAnsi="sans-serif" w:eastAsia="sans-serif" w:cs="sans-serif"/>
          <w:i w:val="0"/>
          <w:caps w:val="0"/>
          <w:color w:val="0000FF"/>
          <w:spacing w:val="0"/>
          <w:sz w:val="20"/>
          <w:szCs w:val="20"/>
          <w:u w:val="single"/>
          <w:shd w:val="clear" w:fill="FFFFFF"/>
        </w:rPr>
        <w:t>《</w:t>
      </w:r>
      <w:r>
        <w:rPr>
          <w:rStyle w:val="9"/>
          <w:rFonts w:hint="eastAsia" w:ascii="sans-serif" w:hAnsi="sans-serif" w:eastAsia="宋体" w:cs="sans-serif"/>
          <w:i w:val="0"/>
          <w:caps w:val="0"/>
          <w:color w:val="0000FF"/>
          <w:spacing w:val="0"/>
          <w:sz w:val="20"/>
          <w:szCs w:val="20"/>
          <w:u w:val="single"/>
          <w:shd w:val="clear" w:fill="FFFFFF"/>
          <w:lang w:eastAsia="zh-CN"/>
        </w:rPr>
        <w:t>国融医养</w:t>
      </w:r>
      <w:r>
        <w:rPr>
          <w:rStyle w:val="9"/>
          <w:rFonts w:hint="default" w:ascii="sans-serif" w:hAnsi="sans-serif" w:eastAsia="sans-serif" w:cs="sans-serif"/>
          <w:i w:val="0"/>
          <w:caps w:val="0"/>
          <w:color w:val="0000FF"/>
          <w:spacing w:val="0"/>
          <w:sz w:val="20"/>
          <w:szCs w:val="20"/>
          <w:u w:val="single"/>
          <w:shd w:val="clear" w:fill="FFFFFF"/>
        </w:rPr>
        <w:t>开放平台商家违规积分管理规则》</w:t>
      </w:r>
      <w:r>
        <w:rPr>
          <w:rFonts w:hint="default" w:ascii="等线" w:hAnsi="等线" w:eastAsia="等线" w:cs="等线"/>
          <w:i w:val="0"/>
          <w:caps w:val="0"/>
          <w:color w:val="0000FF"/>
          <w:spacing w:val="0"/>
          <w:sz w:val="21"/>
          <w:szCs w:val="21"/>
          <w:u w:val="single"/>
          <w:shd w:val="clear" w:fill="FFFFFF"/>
        </w:rPr>
        <w:fldChar w:fldCharType="end"/>
      </w:r>
      <w:r>
        <w:rPr>
          <w:rFonts w:hint="default" w:ascii="sans-serif" w:hAnsi="sans-serif" w:eastAsia="sans-serif" w:cs="sans-serif"/>
          <w:i w:val="0"/>
          <w:caps w:val="0"/>
          <w:color w:val="000000"/>
          <w:spacing w:val="0"/>
          <w:sz w:val="20"/>
          <w:szCs w:val="20"/>
          <w:shd w:val="clear" w:fill="FFFFFF"/>
        </w:rPr>
        <w:t>原文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【规则解读】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一、他人信息指什么？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他人信息包括但不限于：真实姓名、手机号码、收货地址、匿名购买消费者的会员名、平台商业信息等。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二、泄露他人信息包括哪些情形？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商家泄露他人信息包括但不限于以下情形：</w:t>
      </w:r>
      <w:r>
        <w:rPr>
          <w:rFonts w:hint="default" w:ascii="sans-serif" w:hAnsi="sans-serif" w:eastAsia="sans-serif" w:cs="sans-serif"/>
          <w:i w:val="0"/>
          <w:caps w:val="0"/>
          <w:color w:val="000000"/>
          <w:spacing w:val="0"/>
          <w:sz w:val="20"/>
          <w:szCs w:val="20"/>
          <w:shd w:val="clear" w:fill="FFFFFF"/>
        </w:rPr>
        <w:br w:type="textWrapping"/>
      </w:r>
      <w:r>
        <w:rPr>
          <w:rFonts w:hint="default" w:ascii="sans-serif" w:hAnsi="sans-serif" w:eastAsia="sans-serif" w:cs="sans-serif"/>
          <w:i w:val="0"/>
          <w:caps w:val="0"/>
          <w:color w:val="000000"/>
          <w:spacing w:val="0"/>
          <w:sz w:val="20"/>
          <w:szCs w:val="20"/>
          <w:shd w:val="clear" w:fill="FFFFFF"/>
        </w:rPr>
        <w:t>（一）商家未经允许将他人信息对外披露、传递的，如商家在评价页面未经允许披露他人信息的，或商家未经允许向非客户本人披露客户订单信息等；</w:t>
      </w:r>
      <w:r>
        <w:rPr>
          <w:rFonts w:hint="default" w:ascii="sans-serif" w:hAnsi="sans-serif" w:eastAsia="sans-serif" w:cs="sans-serif"/>
          <w:i w:val="0"/>
          <w:caps w:val="0"/>
          <w:color w:val="000000"/>
          <w:spacing w:val="0"/>
          <w:sz w:val="20"/>
          <w:szCs w:val="20"/>
          <w:shd w:val="clear" w:fill="FFFFFF"/>
        </w:rPr>
        <w:br w:type="textWrapping"/>
      </w:r>
      <w:r>
        <w:rPr>
          <w:rFonts w:hint="default" w:ascii="sans-serif" w:hAnsi="sans-serif" w:eastAsia="sans-serif" w:cs="sans-serif"/>
          <w:i w:val="0"/>
          <w:caps w:val="0"/>
          <w:color w:val="000000"/>
          <w:spacing w:val="0"/>
          <w:sz w:val="20"/>
          <w:szCs w:val="20"/>
          <w:shd w:val="clear" w:fill="FFFFFF"/>
        </w:rPr>
        <w:t>（二）商家基于非真实交易目的发布商品，并以此获取他人信息进而泄露的；</w:t>
      </w:r>
      <w:r>
        <w:rPr>
          <w:rFonts w:hint="default" w:ascii="sans-serif" w:hAnsi="sans-serif" w:eastAsia="sans-serif" w:cs="sans-serif"/>
          <w:i w:val="0"/>
          <w:caps w:val="0"/>
          <w:color w:val="000000"/>
          <w:spacing w:val="0"/>
          <w:sz w:val="20"/>
          <w:szCs w:val="20"/>
          <w:shd w:val="clear" w:fill="FFFFFF"/>
        </w:rPr>
        <w:br w:type="textWrapping"/>
      </w:r>
      <w:r>
        <w:rPr>
          <w:rFonts w:hint="default" w:ascii="sans-serif" w:hAnsi="sans-serif" w:eastAsia="sans-serif" w:cs="sans-serif"/>
          <w:i w:val="0"/>
          <w:caps w:val="0"/>
          <w:color w:val="000000"/>
          <w:spacing w:val="0"/>
          <w:sz w:val="20"/>
          <w:szCs w:val="20"/>
          <w:shd w:val="clear" w:fill="FFFFFF"/>
        </w:rPr>
        <w:t>（三）商家在员工管理、账号管理、系统安全等方面存在过失而导致他人信息泄露。其中，过失包括但不限于：商家店铺内部缺乏基本必要的信息安全保护措施（如对合作的第三方缺乏约束力、未妥善保管信息导致被第三方获取并泄露）、员工管理不善、系统存在明显的信息泄露风险但商家未采取有效补救措施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（四）商家自行、授权或协助第三方对平台商业信息或平台系统进行地址、网络端口、操作系统等扫描及/或探测；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（五）商家自行、授权或协助第三方以包括但不限于通过机器人、木马、爬虫等程序或设备监视、复制、传播、展示、镜像、上载、下载、爬取等方式擅自获取使用他人信息；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（六）商家向第三方有偿出售或无偿提供他人信息；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（七）商家对外披露、共享他人信息；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（八）其他不当方式。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三、泄露他人信息中“违规程度轻微”如何理解？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泄露他人信息中“违规程度轻微”包括但不限于以下情形：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（一）商家不当获取使用他人信息，或未妥善保存信息，存在泄露风险；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（二）商家因在账号管理、内部管理、系统安全等方面存在过失而导致他人信息泄露。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四、泄露他人信息中“违规程度严重”如何理解？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泄露他人信息中“违规程度严重”包括但不限于以下情形：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（一）商家未经允许对外披露、共享他人信息的，如商家未经允许向非客户本人披露订单信息、在评价页面未经允许披露他人信息等；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（二）商家不当获取使用他人信息，或未妥善保存信息，由此引发泄露事件。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五、泄露他人信息中“违规程度特别严重”如何理解？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商家泄露他人信息中“违规程度特别严重”包括但不限于以下情形：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（一）商家不当获取使用信息手段恶劣的；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（二）商家不当获取使用信息量级巨大、造成严重后果、被追究或可能追究刑事责任等情形的。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1.</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开放平台商家的行为，发生在本规则生效之日以前的，适用当时的规则。发生在本规则生效之日以后的，适用本规则。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2.</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可根据平台运营情况随时调整本管理规则并以公告的形式向商家公示。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3.商家应遵守国家法律、行政法规、部门规章等规范性文件。对任何涉嫌违反国家法律、行政法规、部门规章等规范性文件的行为，本规则已有规定的，适用于本规则。本规则尚无规定的，</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有权酌情处理。但</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对商家的处理不免除其应承担的法律责任。商家在</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的任何行为，应同时遵守与</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及其关联公司签订的各项协议。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4.本规则于2022年4月7日修订，于2022年4月14日生效。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lang w:eastAsia="zh-CN"/>
        </w:rPr>
      </w:pPr>
      <w:r>
        <w:rPr>
          <w:rFonts w:hint="default" w:ascii="sans-serif" w:hAnsi="sans-serif" w:eastAsia="sans-serif" w:cs="sans-serif"/>
          <w:i w:val="0"/>
          <w:caps w:val="0"/>
          <w:color w:val="000000"/>
          <w:spacing w:val="0"/>
          <w:sz w:val="20"/>
          <w:szCs w:val="20"/>
          <w:shd w:val="clear" w:fill="FFFFFF"/>
        </w:rPr>
        <w:t> 规则欢迎每位商家为我们提供建议，可邮件至</w:t>
      </w:r>
      <w:r>
        <w:rPr>
          <w:rFonts w:hint="eastAsia"/>
          <w:i w:val="0"/>
          <w:caps w:val="0"/>
          <w:color w:val="333333"/>
          <w:spacing w:val="0"/>
          <w:sz w:val="24"/>
          <w:szCs w:val="24"/>
          <w:shd w:val="clear" w:fill="FFFFFF"/>
          <w:lang w:val="en-US" w:eastAsia="zh-CN"/>
        </w:rPr>
        <w:t>gryyzhkj@163.com</w:t>
      </w:r>
      <w:bookmarkStart w:id="0" w:name="_GoBack"/>
      <w:bookmarkEnd w:id="0"/>
      <w:r>
        <w:rPr>
          <w:rFonts w:hint="default" w:ascii="sans-serif" w:hAnsi="sans-serif" w:eastAsia="sans-serif" w:cs="sans-serif"/>
          <w:i w:val="0"/>
          <w:caps w:val="0"/>
          <w:color w:val="000000"/>
          <w:spacing w:val="0"/>
          <w:sz w:val="20"/>
          <w:szCs w:val="20"/>
          <w:shd w:val="clear" w:fill="FFFFFF"/>
        </w:rPr>
        <w:t>，谢谢。</w:t>
      </w:r>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Helvetica">
    <w:altName w:val="Arial"/>
    <w:panose1 w:val="00000000000000000000"/>
    <w:charset w:val="00"/>
    <w:family w:val="auto"/>
    <w:pitch w:val="default"/>
    <w:sig w:usb0="00000000" w:usb1="00000000" w:usb2="00000000" w:usb3="00000000" w:csb0="00000000" w:csb1="00000000"/>
  </w:font>
  <w:font w:name="等线">
    <w:altName w:val="Latha"/>
    <w:panose1 w:val="00000000000000000000"/>
    <w:charset w:val="00"/>
    <w:family w:val="auto"/>
    <w:pitch w:val="default"/>
    <w:sig w:usb0="00000000" w:usb1="00000000" w:usb2="00000000" w:usb3="00000000" w:csb0="00000000" w:csb1="00000000"/>
  </w:font>
  <w:font w:name="sans-serif">
    <w:altName w:val="Latha"/>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Latha">
    <w:panose1 w:val="02000400000000000000"/>
    <w:charset w:val="00"/>
    <w:family w:val="auto"/>
    <w:pitch w:val="default"/>
    <w:sig w:usb0="001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14ED0"/>
    <w:rsid w:val="02CD40C3"/>
    <w:rsid w:val="034F1B51"/>
    <w:rsid w:val="055B2B36"/>
    <w:rsid w:val="062757BC"/>
    <w:rsid w:val="06ED787F"/>
    <w:rsid w:val="0A311AA6"/>
    <w:rsid w:val="0A556659"/>
    <w:rsid w:val="18247F75"/>
    <w:rsid w:val="21283DAF"/>
    <w:rsid w:val="2358164F"/>
    <w:rsid w:val="23653255"/>
    <w:rsid w:val="23EB78CD"/>
    <w:rsid w:val="23F42887"/>
    <w:rsid w:val="2E483EAC"/>
    <w:rsid w:val="302A7DBD"/>
    <w:rsid w:val="30B14ED0"/>
    <w:rsid w:val="323A14A4"/>
    <w:rsid w:val="346501C0"/>
    <w:rsid w:val="36B52A6F"/>
    <w:rsid w:val="39440F56"/>
    <w:rsid w:val="3A187E65"/>
    <w:rsid w:val="3BFF6F0C"/>
    <w:rsid w:val="42AF4F20"/>
    <w:rsid w:val="436C3193"/>
    <w:rsid w:val="43C35B92"/>
    <w:rsid w:val="46CE3532"/>
    <w:rsid w:val="46F160F4"/>
    <w:rsid w:val="475A266A"/>
    <w:rsid w:val="47604E2A"/>
    <w:rsid w:val="490B4BC0"/>
    <w:rsid w:val="49F562C9"/>
    <w:rsid w:val="50D40DD8"/>
    <w:rsid w:val="540D1E80"/>
    <w:rsid w:val="59347C0B"/>
    <w:rsid w:val="595E6B62"/>
    <w:rsid w:val="5F880115"/>
    <w:rsid w:val="61CC2905"/>
    <w:rsid w:val="62614EEE"/>
    <w:rsid w:val="6395125C"/>
    <w:rsid w:val="684F4A7C"/>
    <w:rsid w:val="6AD84A22"/>
    <w:rsid w:val="6F6D128B"/>
    <w:rsid w:val="70C14DED"/>
    <w:rsid w:val="71192B30"/>
    <w:rsid w:val="71A63BA9"/>
    <w:rsid w:val="71B33CD0"/>
    <w:rsid w:val="71B7589B"/>
    <w:rsid w:val="76AC2490"/>
    <w:rsid w:val="76F20B9F"/>
    <w:rsid w:val="78FF0702"/>
    <w:rsid w:val="7AA8670D"/>
    <w:rsid w:val="7F204BF2"/>
    <w:rsid w:val="7F6F5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2022-09-01T07:18:00Z</dcterms:created>
  <dc:creator>123</dc:creator>
  <cp:lastModifiedBy>123</cp:lastModifiedBy>
  <dcterms:modified xsi:type="dcterms:W3CDTF">2022-09-14T06:20:36Z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